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76AC" w14:textId="77777777" w:rsidR="00510653" w:rsidRPr="00215217" w:rsidRDefault="00510653" w:rsidP="00215217">
      <w:pPr>
        <w:pStyle w:val="5"/>
        <w:shd w:val="clear" w:color="auto" w:fill="FFFFFF"/>
        <w:spacing w:before="0" w:beforeAutospacing="0" w:after="0" w:afterAutospacing="0"/>
        <w:jc w:val="both"/>
        <w:rPr>
          <w:color w:val="051643"/>
          <w:sz w:val="24"/>
          <w:szCs w:val="24"/>
        </w:rPr>
      </w:pPr>
      <w:r w:rsidRPr="00215217">
        <w:rPr>
          <w:color w:val="051643"/>
          <w:sz w:val="24"/>
          <w:szCs w:val="24"/>
        </w:rPr>
        <w:t>Ανανεώσεις – Δηλώσεις Μαθημάτων Χειμερινού Εξαμήνου Προπτυχιακού Προγράμματος Σπουδών, Ακαδημαϊκού έτους 2025-2026 – Ηλεκτρονική Γραμματεία</w:t>
      </w:r>
    </w:p>
    <w:p w14:paraId="6BF46202" w14:textId="671DA31C" w:rsidR="00510653" w:rsidRPr="00215217" w:rsidRDefault="00510653" w:rsidP="0021521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</w:pPr>
    </w:p>
    <w:p w14:paraId="4A941BBC" w14:textId="124769E7" w:rsidR="00510653" w:rsidRPr="00215217" w:rsidRDefault="00510653" w:rsidP="0021521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Ενημερώνουμε τους/τις φοιτητές/</w:t>
      </w:r>
      <w:proofErr w:type="spellStart"/>
      <w:r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τριες</w:t>
      </w:r>
      <w:proofErr w:type="spellEnd"/>
      <w:r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 που έχουν πρόσβαση στην Ηλεκτρονική Γραμματεία ότι το σύστημα θα είναι ανοικτό από την </w:t>
      </w:r>
      <w:r w:rsidRPr="0021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Παρασκευή  16.01.2026 έως και την Κυριακή 18.01.2026 </w:t>
      </w:r>
      <w:r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 για δηλώσεις μαθημάτων χειμερινού εξαμήνου σπουδών</w:t>
      </w:r>
      <w:r w:rsidR="00BC37D8"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.</w:t>
      </w:r>
      <w:r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 </w:t>
      </w:r>
    </w:p>
    <w:p w14:paraId="2EF8D5F6" w14:textId="45C651A7" w:rsidR="00510653" w:rsidRPr="00215217" w:rsidRDefault="00BC37D8" w:rsidP="0021521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21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Η δήλωση γίνεται ηλεκτρονικά στη διεύθυνση </w:t>
      </w:r>
      <w:hyperlink r:id="rId5" w:history="1">
        <w:r w:rsidRPr="0021521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l-GR"/>
          </w:rPr>
          <w:t>https://progress.upatras.gr</w:t>
        </w:r>
      </w:hyperlink>
      <w:r w:rsidRPr="0021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 κατά το χρονικό διάστημα Παρασκευή  16.01.2026 έως και την Κυριακή 18.01.2026</w:t>
      </w:r>
      <w:r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 </w:t>
      </w:r>
      <w:r w:rsidR="00510653"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με τον </w:t>
      </w:r>
      <w:r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προσωπικό σας </w:t>
      </w:r>
      <w:r w:rsidR="00510653"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κωδικό χρήστη</w:t>
      </w:r>
      <w:r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.</w:t>
      </w:r>
    </w:p>
    <w:p w14:paraId="1B350FF7" w14:textId="77777777" w:rsidR="00510653" w:rsidRPr="00215217" w:rsidRDefault="00510653" w:rsidP="0021521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Αναλυτικές οδηγίες υπάρχουν στο εγχειρίδιο χρήσης το οποίο βρίσκεται στον κατάλογο «ΕΓΧΕΙΡΙΔΙΟ ΧΡΗΣΗΣ» μετά την εισαγωγή στο σύστημα.</w:t>
      </w:r>
    </w:p>
    <w:p w14:paraId="5DB24926" w14:textId="77777777" w:rsidR="00510653" w:rsidRPr="00215217" w:rsidRDefault="00510653" w:rsidP="0021521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2152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el-GR"/>
        </w:rPr>
        <w:t>ΠΡΟΣΟΧΗ:</w:t>
      </w:r>
    </w:p>
    <w:p w14:paraId="1BAD2F84" w14:textId="390CC13E" w:rsidR="00510653" w:rsidRPr="00215217" w:rsidRDefault="00510653" w:rsidP="002152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Οι φοιτητές/</w:t>
      </w:r>
      <w:proofErr w:type="spellStart"/>
      <w:r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τριες</w:t>
      </w:r>
      <w:proofErr w:type="spellEnd"/>
      <w:r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 που δεν έχουν κάνει ανανέωση εγγραφής στις προβλεπόμενες ημερομηνί</w:t>
      </w:r>
      <w:r w:rsidR="00BC37D8"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ε</w:t>
      </w:r>
      <w:r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ς, </w:t>
      </w:r>
      <w:r w:rsidRPr="0021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υποχρεούνται </w:t>
      </w:r>
      <w:r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να προβούν σε αυτή τη διαδικασία πριν τη δήλωση μαθημάτων.</w:t>
      </w:r>
    </w:p>
    <w:p w14:paraId="5E04A654" w14:textId="77777777" w:rsidR="00510653" w:rsidRPr="00215217" w:rsidRDefault="00510653" w:rsidP="0021521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Οι φοιτητές/</w:t>
      </w:r>
      <w:proofErr w:type="spellStart"/>
      <w:r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τριες</w:t>
      </w:r>
      <w:proofErr w:type="spellEnd"/>
      <w:r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 θα πρέπει πρώτα να δηλώσουν τα μαθήματα που χρωστούν από προηγούμενα εξάμηνα και μετά να προχωρήσουν στη δήλωση μαθημάτων του τρέχοντος εξαμήνου σπουδών τους.</w:t>
      </w:r>
    </w:p>
    <w:p w14:paraId="345DF7FF" w14:textId="12781F55" w:rsidR="00510653" w:rsidRDefault="00510653" w:rsidP="002152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Ο</w:t>
      </w:r>
      <w:r w:rsidRPr="0021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ι πρωτοετείς φοιτητές/</w:t>
      </w:r>
      <w:proofErr w:type="spellStart"/>
      <w:r w:rsidRPr="0021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τριες</w:t>
      </w:r>
      <w:proofErr w:type="spellEnd"/>
      <w:r w:rsidRPr="0021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 </w:t>
      </w:r>
      <w:r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δεν κάνουν ανανέωση εγγραφής για το χειμερινό εξάμηνο 2025-2026 αλλά </w:t>
      </w:r>
      <w:r w:rsidRPr="00215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>υποχρεούνται</w:t>
      </w:r>
      <w:r w:rsidRPr="00215217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 στη δήλωση μαθημάτων του εξαμήνου τους.</w:t>
      </w:r>
    </w:p>
    <w:p w14:paraId="2556C497" w14:textId="09334EC9" w:rsidR="00215217" w:rsidRPr="004102AF" w:rsidRDefault="00215217" w:rsidP="00410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el-GR"/>
        </w:rPr>
      </w:pPr>
      <w:r w:rsidRPr="004102A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el-GR"/>
        </w:rPr>
        <w:t>ΠΡΟΣΟΧΗ!!!!!!!!!!!!</w:t>
      </w:r>
    </w:p>
    <w:p w14:paraId="1062353C" w14:textId="174FA080" w:rsidR="00215217" w:rsidRDefault="00215217" w:rsidP="00410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Επισημαίνουμε ότι στο πρόγραμμα εμφανίζονται μαθήματα στα οποία διαφέρει ο κωδικός καθώς και το εξάμηνο παρακολούθησης ανάλογα με το έτος εισαγωγής.  </w:t>
      </w:r>
    </w:p>
    <w:p w14:paraId="64CD1275" w14:textId="7A8B1DF5" w:rsidR="00215217" w:rsidRDefault="00215217" w:rsidP="004102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Προς αποφυγή προβλημάτων </w:t>
      </w:r>
      <w:r w:rsidR="000A7E95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στις δηλώσεις των μαθημάτων αυτών</w:t>
      </w:r>
      <w:r w:rsidR="004102AF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,</w:t>
      </w:r>
      <w:r w:rsidR="000A7E95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 σας παραθέτουμε τον κάτωθι Πίνακα προς διευκόλυνσή σας</w:t>
      </w:r>
      <w:r w:rsidR="004102AF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, ώστε να δηλώσετε το μάθημα με το σωστό κωδικό που αφορά το έτος εισαγωγής σας</w:t>
      </w:r>
      <w:r w:rsidR="000A7E95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3975"/>
        <w:gridCol w:w="2766"/>
      </w:tblGrid>
      <w:tr w:rsidR="000A7E95" w:rsidRPr="00C73019" w14:paraId="17CCA17F" w14:textId="77777777" w:rsidTr="00A012C2">
        <w:tc>
          <w:tcPr>
            <w:tcW w:w="8296" w:type="dxa"/>
            <w:gridSpan w:val="3"/>
          </w:tcPr>
          <w:p w14:paraId="2F241F2C" w14:textId="667F2FD8" w:rsidR="000A7E95" w:rsidRPr="00C73019" w:rsidRDefault="000A7E95" w:rsidP="00410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l-GR"/>
              </w:rPr>
            </w:pPr>
            <w:r w:rsidRPr="00C7301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l-GR"/>
              </w:rPr>
              <w:t>Για έτ</w:t>
            </w:r>
            <w:r w:rsidR="00657DC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l-GR"/>
              </w:rPr>
              <w:t>ος</w:t>
            </w:r>
            <w:r w:rsidRPr="00C7301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l-GR"/>
              </w:rPr>
              <w:t xml:space="preserve"> εισαγωγής 2013</w:t>
            </w:r>
          </w:p>
        </w:tc>
      </w:tr>
      <w:tr w:rsidR="000A7E95" w14:paraId="08FBC6C3" w14:textId="77777777" w:rsidTr="000A7E95">
        <w:tc>
          <w:tcPr>
            <w:tcW w:w="1555" w:type="dxa"/>
          </w:tcPr>
          <w:p w14:paraId="205C35B1" w14:textId="7B78AE8A" w:rsidR="000A7E95" w:rsidRPr="000A7E95" w:rsidRDefault="000A7E95" w:rsidP="002152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  <w:t>CCC107</w:t>
            </w:r>
          </w:p>
        </w:tc>
        <w:tc>
          <w:tcPr>
            <w:tcW w:w="3975" w:type="dxa"/>
          </w:tcPr>
          <w:p w14:paraId="0C8495C1" w14:textId="7D467D3E" w:rsidR="000A7E95" w:rsidRPr="000A7E95" w:rsidRDefault="000A7E95" w:rsidP="002152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Εισαγωγή στη Θεωρία Πιθανοτήτων και τη Στατιστική</w:t>
            </w:r>
          </w:p>
        </w:tc>
        <w:tc>
          <w:tcPr>
            <w:tcW w:w="2766" w:type="dxa"/>
          </w:tcPr>
          <w:p w14:paraId="5571C768" w14:textId="6126A662" w:rsidR="000A7E95" w:rsidRDefault="000A7E95" w:rsidP="002152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1</w:t>
            </w:r>
            <w:r w:rsidRPr="000A7E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el-GR"/>
              </w:rPr>
              <w:t>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 xml:space="preserve"> Εξάμηνο</w:t>
            </w:r>
          </w:p>
        </w:tc>
      </w:tr>
      <w:tr w:rsidR="000A7E95" w14:paraId="7B15ED48" w14:textId="77777777" w:rsidTr="000A7E95">
        <w:tc>
          <w:tcPr>
            <w:tcW w:w="1555" w:type="dxa"/>
          </w:tcPr>
          <w:p w14:paraId="3E04E27C" w14:textId="7C95CA2A" w:rsidR="000A7E95" w:rsidRPr="000A7E95" w:rsidRDefault="000A7E95" w:rsidP="002152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  <w:t>ACC207</w:t>
            </w:r>
          </w:p>
        </w:tc>
        <w:tc>
          <w:tcPr>
            <w:tcW w:w="3975" w:type="dxa"/>
          </w:tcPr>
          <w:p w14:paraId="5C717900" w14:textId="3573FF68" w:rsidR="000A7E95" w:rsidRDefault="00C73019" w:rsidP="002152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Εισαγωγή στην Περιβαλλοντική Φυσική</w:t>
            </w:r>
          </w:p>
        </w:tc>
        <w:tc>
          <w:tcPr>
            <w:tcW w:w="2766" w:type="dxa"/>
          </w:tcPr>
          <w:p w14:paraId="083BD98F" w14:textId="7D71BF49" w:rsidR="000A7E95" w:rsidRDefault="00C73019" w:rsidP="002152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3</w:t>
            </w:r>
            <w:r w:rsidRPr="00C730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el-GR"/>
              </w:rPr>
              <w:t>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 xml:space="preserve"> Εξάμηνο</w:t>
            </w:r>
          </w:p>
        </w:tc>
      </w:tr>
      <w:tr w:rsidR="000A7E95" w14:paraId="06E1B5AC" w14:textId="77777777" w:rsidTr="000A7E95">
        <w:tc>
          <w:tcPr>
            <w:tcW w:w="1555" w:type="dxa"/>
          </w:tcPr>
          <w:p w14:paraId="133CD50D" w14:textId="43F8213F" w:rsidR="000A7E95" w:rsidRPr="000A7E95" w:rsidRDefault="000A7E95" w:rsidP="002152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  <w:t>ACC209</w:t>
            </w:r>
          </w:p>
        </w:tc>
        <w:tc>
          <w:tcPr>
            <w:tcW w:w="3975" w:type="dxa"/>
          </w:tcPr>
          <w:p w14:paraId="1FC60ACC" w14:textId="64CBCEE2" w:rsidR="000A7E95" w:rsidRDefault="00C73019" w:rsidP="002152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Εισαγωγή στην Αστρονομία και Αστροφυσική</w:t>
            </w:r>
          </w:p>
        </w:tc>
        <w:tc>
          <w:tcPr>
            <w:tcW w:w="2766" w:type="dxa"/>
          </w:tcPr>
          <w:p w14:paraId="0B98FAFF" w14:textId="138D14F6" w:rsidR="000A7E95" w:rsidRDefault="00C73019" w:rsidP="002152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3</w:t>
            </w:r>
            <w:r w:rsidRPr="00C730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el-GR"/>
              </w:rPr>
              <w:t>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 xml:space="preserve"> Εξάμηνο</w:t>
            </w:r>
          </w:p>
        </w:tc>
      </w:tr>
      <w:tr w:rsidR="000A7E95" w14:paraId="216633A4" w14:textId="77777777" w:rsidTr="000A7E95">
        <w:tc>
          <w:tcPr>
            <w:tcW w:w="1555" w:type="dxa"/>
          </w:tcPr>
          <w:p w14:paraId="1C034155" w14:textId="7DE5F661" w:rsidR="000A7E95" w:rsidRPr="000A7E95" w:rsidRDefault="000A7E95" w:rsidP="002152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  <w:t>GCC307</w:t>
            </w:r>
          </w:p>
        </w:tc>
        <w:tc>
          <w:tcPr>
            <w:tcW w:w="3975" w:type="dxa"/>
          </w:tcPr>
          <w:p w14:paraId="43EE160C" w14:textId="4E179539" w:rsidR="000A7E95" w:rsidRDefault="00C73019" w:rsidP="002152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Χημεία</w:t>
            </w:r>
          </w:p>
        </w:tc>
        <w:tc>
          <w:tcPr>
            <w:tcW w:w="2766" w:type="dxa"/>
          </w:tcPr>
          <w:p w14:paraId="1FD09EBB" w14:textId="05726167" w:rsidR="000A7E95" w:rsidRDefault="00C73019" w:rsidP="002152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5</w:t>
            </w:r>
            <w:r w:rsidRPr="00C730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el-GR"/>
              </w:rPr>
              <w:t>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 xml:space="preserve"> Εξάμηνο</w:t>
            </w:r>
          </w:p>
        </w:tc>
      </w:tr>
      <w:tr w:rsidR="00C73019" w:rsidRPr="00C73019" w14:paraId="729A580C" w14:textId="77777777" w:rsidTr="00A364C9">
        <w:tc>
          <w:tcPr>
            <w:tcW w:w="8296" w:type="dxa"/>
            <w:gridSpan w:val="3"/>
          </w:tcPr>
          <w:p w14:paraId="0FBD7767" w14:textId="0202B7E0" w:rsidR="00C73019" w:rsidRPr="00C73019" w:rsidRDefault="00C73019" w:rsidP="00410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l-GR"/>
              </w:rPr>
            </w:pPr>
            <w:r w:rsidRPr="00C7301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l-GR"/>
              </w:rPr>
              <w:t>Για έτη εισαγωγής 2014-2015</w:t>
            </w:r>
          </w:p>
        </w:tc>
      </w:tr>
      <w:tr w:rsidR="00C73019" w14:paraId="36AB9B2A" w14:textId="77777777" w:rsidTr="00CB38F7">
        <w:tc>
          <w:tcPr>
            <w:tcW w:w="1555" w:type="dxa"/>
          </w:tcPr>
          <w:p w14:paraId="18BDE94B" w14:textId="77777777" w:rsidR="00C73019" w:rsidRPr="000A7E95" w:rsidRDefault="00C73019" w:rsidP="00CB38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  <w:t>CCC107</w:t>
            </w:r>
          </w:p>
        </w:tc>
        <w:tc>
          <w:tcPr>
            <w:tcW w:w="3975" w:type="dxa"/>
          </w:tcPr>
          <w:p w14:paraId="48AB9BDE" w14:textId="77777777" w:rsidR="00C73019" w:rsidRPr="000A7E95" w:rsidRDefault="00C73019" w:rsidP="00CB38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Εισαγωγή στη Θεωρία Πιθανοτήτων και τη Στατιστική</w:t>
            </w:r>
          </w:p>
        </w:tc>
        <w:tc>
          <w:tcPr>
            <w:tcW w:w="2766" w:type="dxa"/>
          </w:tcPr>
          <w:p w14:paraId="7A876145" w14:textId="77777777" w:rsidR="00C73019" w:rsidRDefault="00C73019" w:rsidP="00CB38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1</w:t>
            </w:r>
            <w:r w:rsidRPr="000A7E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el-GR"/>
              </w:rPr>
              <w:t>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 xml:space="preserve"> Εξάμηνο</w:t>
            </w:r>
          </w:p>
        </w:tc>
      </w:tr>
      <w:tr w:rsidR="000A7E95" w14:paraId="6E407ADF" w14:textId="77777777" w:rsidTr="000A7E95">
        <w:tc>
          <w:tcPr>
            <w:tcW w:w="1555" w:type="dxa"/>
          </w:tcPr>
          <w:p w14:paraId="2630B5F4" w14:textId="79599B81" w:rsidR="000A7E95" w:rsidRPr="00C73019" w:rsidRDefault="00C73019" w:rsidP="002152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  <w:t>ECC207</w:t>
            </w:r>
          </w:p>
        </w:tc>
        <w:tc>
          <w:tcPr>
            <w:tcW w:w="3975" w:type="dxa"/>
          </w:tcPr>
          <w:p w14:paraId="35C11334" w14:textId="487C9C0E" w:rsidR="000A7E95" w:rsidRDefault="00C73019" w:rsidP="002152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Χημεία</w:t>
            </w:r>
          </w:p>
        </w:tc>
        <w:tc>
          <w:tcPr>
            <w:tcW w:w="2766" w:type="dxa"/>
          </w:tcPr>
          <w:p w14:paraId="4B0A8942" w14:textId="5C430151" w:rsidR="000A7E95" w:rsidRDefault="00C73019" w:rsidP="0021521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3</w:t>
            </w:r>
            <w:r w:rsidRPr="00C730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el-GR"/>
              </w:rPr>
              <w:t>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 xml:space="preserve"> Εξάμηνο</w:t>
            </w:r>
          </w:p>
        </w:tc>
      </w:tr>
      <w:tr w:rsidR="00C73019" w14:paraId="15BF7E7B" w14:textId="77777777" w:rsidTr="00CB38F7">
        <w:tc>
          <w:tcPr>
            <w:tcW w:w="1555" w:type="dxa"/>
          </w:tcPr>
          <w:p w14:paraId="67E4569D" w14:textId="22F246B2" w:rsidR="00C73019" w:rsidRPr="00C73019" w:rsidRDefault="00C73019" w:rsidP="00C7301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  <w:lastRenderedPageBreak/>
              <w:t>ACC30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3975" w:type="dxa"/>
          </w:tcPr>
          <w:p w14:paraId="3DDBAF82" w14:textId="6D99AF38" w:rsidR="00C73019" w:rsidRDefault="00C73019" w:rsidP="00C7301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Εισαγωγή στην Περιβαλλοντική Φυσική</w:t>
            </w:r>
          </w:p>
        </w:tc>
        <w:tc>
          <w:tcPr>
            <w:tcW w:w="2766" w:type="dxa"/>
          </w:tcPr>
          <w:p w14:paraId="2FE8EC56" w14:textId="77777777" w:rsidR="00C73019" w:rsidRPr="00C73019" w:rsidRDefault="00C73019" w:rsidP="00C7301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  <w:t>5</w:t>
            </w:r>
            <w:r w:rsidRPr="00C730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el-GR"/>
              </w:rPr>
              <w:t>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 xml:space="preserve"> Εξάμηνο</w:t>
            </w:r>
          </w:p>
        </w:tc>
      </w:tr>
      <w:tr w:rsidR="00C73019" w14:paraId="195968AA" w14:textId="77777777" w:rsidTr="000A7E95">
        <w:tc>
          <w:tcPr>
            <w:tcW w:w="1555" w:type="dxa"/>
          </w:tcPr>
          <w:p w14:paraId="0723029D" w14:textId="0D3B62C4" w:rsidR="00C73019" w:rsidRPr="00C73019" w:rsidRDefault="00C73019" w:rsidP="00C7301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  <w:t>ACC309</w:t>
            </w:r>
          </w:p>
        </w:tc>
        <w:tc>
          <w:tcPr>
            <w:tcW w:w="3975" w:type="dxa"/>
          </w:tcPr>
          <w:p w14:paraId="6527E839" w14:textId="20FEA259" w:rsidR="00C73019" w:rsidRDefault="00C73019" w:rsidP="00C7301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Εισαγωγή στην Αστρονομία και Αστροφυσική</w:t>
            </w:r>
          </w:p>
        </w:tc>
        <w:tc>
          <w:tcPr>
            <w:tcW w:w="2766" w:type="dxa"/>
          </w:tcPr>
          <w:p w14:paraId="4704AC79" w14:textId="70CFD5B8" w:rsidR="00C73019" w:rsidRPr="00C73019" w:rsidRDefault="00C73019" w:rsidP="00C7301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  <w:t>5</w:t>
            </w:r>
            <w:r w:rsidRPr="00C730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el-GR"/>
              </w:rPr>
              <w:t>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 xml:space="preserve"> Εξάμηνο</w:t>
            </w:r>
          </w:p>
        </w:tc>
      </w:tr>
      <w:tr w:rsidR="005431B9" w14:paraId="5026EC90" w14:textId="77777777" w:rsidTr="00DE7025">
        <w:tc>
          <w:tcPr>
            <w:tcW w:w="8296" w:type="dxa"/>
            <w:gridSpan w:val="3"/>
          </w:tcPr>
          <w:p w14:paraId="0584BBD7" w14:textId="23F449E3" w:rsidR="005431B9" w:rsidRDefault="005431B9" w:rsidP="004102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 w:rsidRPr="00C7301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l-GR"/>
              </w:rPr>
              <w:t>Για έτη εισαγωγής 201</w:t>
            </w:r>
            <w:r w:rsidR="00657DC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l-G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el-GR"/>
              </w:rPr>
              <w:t xml:space="preserve"> έως σήμερα</w:t>
            </w:r>
          </w:p>
        </w:tc>
      </w:tr>
      <w:tr w:rsidR="005431B9" w14:paraId="584BA4DD" w14:textId="77777777" w:rsidTr="000A7E95">
        <w:tc>
          <w:tcPr>
            <w:tcW w:w="1555" w:type="dxa"/>
          </w:tcPr>
          <w:p w14:paraId="7DE8AC49" w14:textId="34148199" w:rsidR="005431B9" w:rsidRPr="005431B9" w:rsidRDefault="005431B9" w:rsidP="005431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  <w:t>GCC307N</w:t>
            </w:r>
          </w:p>
        </w:tc>
        <w:tc>
          <w:tcPr>
            <w:tcW w:w="3975" w:type="dxa"/>
          </w:tcPr>
          <w:p w14:paraId="62265DBC" w14:textId="5B3D621A" w:rsidR="005431B9" w:rsidRDefault="005431B9" w:rsidP="005431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Χημεία</w:t>
            </w:r>
          </w:p>
        </w:tc>
        <w:tc>
          <w:tcPr>
            <w:tcW w:w="2766" w:type="dxa"/>
          </w:tcPr>
          <w:p w14:paraId="74E6E0D1" w14:textId="2CF2D42A" w:rsidR="005431B9" w:rsidRDefault="005431B9" w:rsidP="005431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1</w:t>
            </w:r>
            <w:r w:rsidRPr="00543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el-GR"/>
              </w:rPr>
              <w:t>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 xml:space="preserve"> Εξάμηνο</w:t>
            </w:r>
          </w:p>
        </w:tc>
      </w:tr>
      <w:tr w:rsidR="005431B9" w14:paraId="5DF0EA08" w14:textId="77777777" w:rsidTr="000A7E95">
        <w:tc>
          <w:tcPr>
            <w:tcW w:w="1555" w:type="dxa"/>
          </w:tcPr>
          <w:p w14:paraId="08CFBABC" w14:textId="4810B9F4" w:rsidR="005431B9" w:rsidRPr="005431B9" w:rsidRDefault="005431B9" w:rsidP="005431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  <w:t>CCC207</w:t>
            </w:r>
          </w:p>
        </w:tc>
        <w:tc>
          <w:tcPr>
            <w:tcW w:w="3975" w:type="dxa"/>
          </w:tcPr>
          <w:p w14:paraId="243B85DB" w14:textId="291D80DF" w:rsidR="005431B9" w:rsidRDefault="005431B9" w:rsidP="005431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Εισαγωγή στη Θεωρία Πιθανοτήτων και Στατιστική</w:t>
            </w:r>
          </w:p>
        </w:tc>
        <w:tc>
          <w:tcPr>
            <w:tcW w:w="2766" w:type="dxa"/>
          </w:tcPr>
          <w:p w14:paraId="1A8AE7F2" w14:textId="27618893" w:rsidR="005431B9" w:rsidRDefault="005431B9" w:rsidP="005431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3</w:t>
            </w:r>
            <w:r w:rsidRPr="00543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el-GR"/>
              </w:rPr>
              <w:t>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 xml:space="preserve"> Εξάμηνο</w:t>
            </w:r>
          </w:p>
        </w:tc>
      </w:tr>
      <w:tr w:rsidR="005431B9" w14:paraId="58744EF3" w14:textId="77777777" w:rsidTr="00CB38F7">
        <w:tc>
          <w:tcPr>
            <w:tcW w:w="1555" w:type="dxa"/>
          </w:tcPr>
          <w:p w14:paraId="58E9EA35" w14:textId="77777777" w:rsidR="005431B9" w:rsidRPr="00C73019" w:rsidRDefault="005431B9" w:rsidP="00CB38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  <w:t>ACC30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3975" w:type="dxa"/>
          </w:tcPr>
          <w:p w14:paraId="20CAE9B8" w14:textId="77777777" w:rsidR="005431B9" w:rsidRDefault="005431B9" w:rsidP="00CB38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Εισαγωγή στην Περιβαλλοντική Φυσική</w:t>
            </w:r>
          </w:p>
        </w:tc>
        <w:tc>
          <w:tcPr>
            <w:tcW w:w="2766" w:type="dxa"/>
          </w:tcPr>
          <w:p w14:paraId="2374F1FD" w14:textId="77777777" w:rsidR="005431B9" w:rsidRPr="00C73019" w:rsidRDefault="005431B9" w:rsidP="00CB38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  <w:t>5</w:t>
            </w:r>
            <w:r w:rsidRPr="00C730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el-GR"/>
              </w:rPr>
              <w:t>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 xml:space="preserve"> Εξάμηνο</w:t>
            </w:r>
          </w:p>
        </w:tc>
      </w:tr>
      <w:tr w:rsidR="005431B9" w14:paraId="7CB3560D" w14:textId="77777777" w:rsidTr="00CB38F7">
        <w:tc>
          <w:tcPr>
            <w:tcW w:w="1555" w:type="dxa"/>
          </w:tcPr>
          <w:p w14:paraId="0105AA88" w14:textId="77777777" w:rsidR="005431B9" w:rsidRPr="00C73019" w:rsidRDefault="005431B9" w:rsidP="00CB38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  <w:t>ACC309</w:t>
            </w:r>
          </w:p>
        </w:tc>
        <w:tc>
          <w:tcPr>
            <w:tcW w:w="3975" w:type="dxa"/>
          </w:tcPr>
          <w:p w14:paraId="516BC63F" w14:textId="77777777" w:rsidR="005431B9" w:rsidRDefault="005431B9" w:rsidP="00CB38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>Εισαγωγή στην Αστρονομία και Αστροφυσική</w:t>
            </w:r>
          </w:p>
        </w:tc>
        <w:tc>
          <w:tcPr>
            <w:tcW w:w="2766" w:type="dxa"/>
          </w:tcPr>
          <w:p w14:paraId="2EA14A7C" w14:textId="77777777" w:rsidR="005431B9" w:rsidRPr="00C73019" w:rsidRDefault="005431B9" w:rsidP="00CB38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l-GR"/>
              </w:rPr>
              <w:t>5</w:t>
            </w:r>
            <w:r w:rsidRPr="00C730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el-GR"/>
              </w:rPr>
              <w:t>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l-GR"/>
              </w:rPr>
              <w:t xml:space="preserve"> Εξάμηνο</w:t>
            </w:r>
          </w:p>
        </w:tc>
      </w:tr>
    </w:tbl>
    <w:p w14:paraId="738782EE" w14:textId="67E44FC2" w:rsidR="000A7E95" w:rsidRDefault="004102AF" w:rsidP="002152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Σε κάθε περίπτωση θα πρέπει να ακολουθήσετε τους Κανόνες Δήλωσης του Προγράμματος Σπουδών σας (τα οποία είναι αναρτημένα στο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l-GR"/>
        </w:rPr>
        <w:t>site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 του Τμήματος: </w:t>
      </w:r>
      <w:hyperlink r:id="rId6" w:history="1">
        <w:r w:rsidRPr="008E292F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https://physics.upatras.gr/studies/studies-guide/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 ) </w:t>
      </w:r>
    </w:p>
    <w:p w14:paraId="3CD4C29B" w14:textId="493A9B2F" w:rsidR="004102AF" w:rsidRDefault="004102AF" w:rsidP="002152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</w:p>
    <w:p w14:paraId="686042F9" w14:textId="19CF1350" w:rsidR="004102AF" w:rsidRPr="004102AF" w:rsidRDefault="004102AF" w:rsidP="002152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</w:pPr>
      <w:r w:rsidRPr="004102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  <w:t xml:space="preserve">Εκ της Γραμματείας του Τμήματος Φυσικής </w:t>
      </w:r>
    </w:p>
    <w:p w14:paraId="77076879" w14:textId="77777777" w:rsidR="00510653" w:rsidRPr="00215217" w:rsidRDefault="00510653" w:rsidP="0021521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l-GR"/>
        </w:rPr>
      </w:pPr>
    </w:p>
    <w:sectPr w:rsidR="00510653" w:rsidRPr="002152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427E6"/>
    <w:multiLevelType w:val="multilevel"/>
    <w:tmpl w:val="AC84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5792C"/>
    <w:multiLevelType w:val="multilevel"/>
    <w:tmpl w:val="B7BC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A6F0C"/>
    <w:multiLevelType w:val="multilevel"/>
    <w:tmpl w:val="E864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C67F7"/>
    <w:multiLevelType w:val="multilevel"/>
    <w:tmpl w:val="80CC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53"/>
    <w:rsid w:val="000A7E95"/>
    <w:rsid w:val="000B59DB"/>
    <w:rsid w:val="00215217"/>
    <w:rsid w:val="004102AF"/>
    <w:rsid w:val="00510653"/>
    <w:rsid w:val="005431B9"/>
    <w:rsid w:val="00657DC9"/>
    <w:rsid w:val="00BC37D8"/>
    <w:rsid w:val="00C73019"/>
    <w:rsid w:val="00E6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6450"/>
  <w15:chartTrackingRefBased/>
  <w15:docId w15:val="{B548B68F-1280-456C-BE81-41AD4482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Char"/>
    <w:uiPriority w:val="9"/>
    <w:qFormat/>
    <w:rsid w:val="0051065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10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10653"/>
    <w:rPr>
      <w:b/>
      <w:bCs/>
    </w:rPr>
  </w:style>
  <w:style w:type="character" w:styleId="-">
    <w:name w:val="Hyperlink"/>
    <w:basedOn w:val="a0"/>
    <w:uiPriority w:val="99"/>
    <w:unhideWhenUsed/>
    <w:rsid w:val="00510653"/>
    <w:rPr>
      <w:color w:val="0000FF"/>
      <w:u w:val="single"/>
    </w:rPr>
  </w:style>
  <w:style w:type="character" w:customStyle="1" w:styleId="5Char">
    <w:name w:val="Επικεφαλίδα 5 Char"/>
    <w:basedOn w:val="a0"/>
    <w:link w:val="5"/>
    <w:uiPriority w:val="9"/>
    <w:rsid w:val="00510653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a4">
    <w:name w:val="Emphasis"/>
    <w:basedOn w:val="a0"/>
    <w:uiPriority w:val="20"/>
    <w:qFormat/>
    <w:rsid w:val="00510653"/>
    <w:rPr>
      <w:i/>
      <w:iCs/>
    </w:rPr>
  </w:style>
  <w:style w:type="table" w:styleId="a5">
    <w:name w:val="Table Grid"/>
    <w:basedOn w:val="a1"/>
    <w:uiPriority w:val="39"/>
    <w:rsid w:val="000A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410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ysics.upatras.gr/studies/studies-guide/" TargetMode="External"/><Relationship Id="rId5" Type="http://schemas.openxmlformats.org/officeDocument/2006/relationships/hyperlink" Target="https://progress.upatr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secr_3</dc:creator>
  <cp:keywords/>
  <dc:description/>
  <cp:lastModifiedBy>secr_3</cp:lastModifiedBy>
  <cp:revision>2</cp:revision>
  <cp:lastPrinted>2026-01-14T06:31:00Z</cp:lastPrinted>
  <dcterms:created xsi:type="dcterms:W3CDTF">2026-01-14T09:46:00Z</dcterms:created>
  <dcterms:modified xsi:type="dcterms:W3CDTF">2026-01-14T09:46:00Z</dcterms:modified>
</cp:coreProperties>
</file>